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0AD4A" w14:textId="77777777" w:rsidR="00A03A01" w:rsidRDefault="00A03A01" w:rsidP="00571C4A">
      <w:pPr>
        <w:jc w:val="center"/>
        <w:rPr>
          <w:rFonts w:ascii="Times New Roman" w:hAnsi="Times New Roman"/>
          <w:b/>
          <w:sz w:val="16"/>
          <w:szCs w:val="16"/>
          <w:lang w:val="sr-Cyrl-CS"/>
        </w:rPr>
      </w:pPr>
    </w:p>
    <w:p w14:paraId="6B6655B5" w14:textId="1B64828A" w:rsidR="00AE6CEA" w:rsidRPr="00E1425B" w:rsidRDefault="00AE6CEA" w:rsidP="00571C4A">
      <w:pPr>
        <w:jc w:val="center"/>
        <w:rPr>
          <w:rFonts w:ascii="Times New Roman" w:hAnsi="Times New Roman"/>
          <w:sz w:val="16"/>
          <w:szCs w:val="16"/>
        </w:rPr>
      </w:pPr>
      <w:r w:rsidRPr="00E1425B">
        <w:rPr>
          <w:rFonts w:ascii="Times New Roman" w:hAnsi="Times New Roman"/>
          <w:b/>
          <w:sz w:val="16"/>
          <w:szCs w:val="16"/>
          <w:lang w:val="sr-Cyrl-CS"/>
        </w:rPr>
        <w:t>Табела 9.1.</w:t>
      </w:r>
      <w:r w:rsidRPr="00E1425B">
        <w:rPr>
          <w:rFonts w:ascii="Times New Roman" w:hAnsi="Times New Roman"/>
          <w:sz w:val="16"/>
          <w:szCs w:val="16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10632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042"/>
        <w:gridCol w:w="660"/>
        <w:gridCol w:w="850"/>
        <w:gridCol w:w="2186"/>
        <w:gridCol w:w="82"/>
        <w:gridCol w:w="1559"/>
        <w:gridCol w:w="151"/>
        <w:gridCol w:w="1158"/>
        <w:gridCol w:w="818"/>
        <w:gridCol w:w="1701"/>
      </w:tblGrid>
      <w:tr w:rsidR="00326C0F" w:rsidRPr="00E1425B" w14:paraId="11AA6DA1" w14:textId="77777777" w:rsidTr="00CF30D5">
        <w:tc>
          <w:tcPr>
            <w:tcW w:w="5163" w:type="dxa"/>
            <w:gridSpan w:val="5"/>
            <w:vAlign w:val="center"/>
          </w:tcPr>
          <w:p w14:paraId="4FF2E322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5469" w:type="dxa"/>
            <w:gridSpan w:val="6"/>
            <w:vAlign w:val="center"/>
          </w:tcPr>
          <w:p w14:paraId="34007C39" w14:textId="7FAD251D" w:rsidR="00AE6CEA" w:rsidRPr="00E1425B" w:rsidRDefault="00124D0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1425B">
              <w:rPr>
                <w:rFonts w:ascii="Times New Roman" w:hAnsi="Times New Roman"/>
                <w:sz w:val="16"/>
                <w:szCs w:val="16"/>
              </w:rPr>
              <w:t>Оливера Ђокић</w:t>
            </w:r>
          </w:p>
        </w:tc>
      </w:tr>
      <w:tr w:rsidR="00326C0F" w:rsidRPr="00E1425B" w14:paraId="2932966E" w14:textId="77777777" w:rsidTr="00CF30D5">
        <w:tc>
          <w:tcPr>
            <w:tcW w:w="5163" w:type="dxa"/>
            <w:gridSpan w:val="5"/>
            <w:vAlign w:val="center"/>
          </w:tcPr>
          <w:p w14:paraId="523C6193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5469" w:type="dxa"/>
            <w:gridSpan w:val="6"/>
            <w:vAlign w:val="center"/>
          </w:tcPr>
          <w:p w14:paraId="7178250F" w14:textId="364937D7" w:rsidR="00AE6CEA" w:rsidRPr="00E1425B" w:rsidRDefault="003F123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124D0F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анредни професор</w:t>
            </w:r>
          </w:p>
        </w:tc>
      </w:tr>
      <w:tr w:rsidR="00326C0F" w:rsidRPr="00E1425B" w14:paraId="17C2E9C9" w14:textId="77777777" w:rsidTr="00CF30D5">
        <w:tc>
          <w:tcPr>
            <w:tcW w:w="5163" w:type="dxa"/>
            <w:gridSpan w:val="5"/>
            <w:vAlign w:val="center"/>
          </w:tcPr>
          <w:p w14:paraId="14C1B5AF" w14:textId="1839A73E" w:rsidR="00AE6CEA" w:rsidRPr="00E1425B" w:rsidRDefault="00E1425B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Назив институције у</w:t>
            </w:r>
            <w:r w:rsidR="00AE6CEA"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 којој наставник ради са пуним </w:t>
            </w:r>
            <w:r w:rsidR="00AE6CEA" w:rsidRPr="00E1425B">
              <w:rPr>
                <w:rFonts w:ascii="Times New Roman" w:hAnsi="Times New Roman"/>
                <w:b/>
                <w:sz w:val="16"/>
                <w:szCs w:val="16"/>
              </w:rPr>
              <w:t xml:space="preserve">или непуним </w:t>
            </w:r>
            <w:r w:rsidR="00AE6CEA"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5469" w:type="dxa"/>
            <w:gridSpan w:val="6"/>
            <w:vAlign w:val="center"/>
          </w:tcPr>
          <w:p w14:paraId="6663A522" w14:textId="264DD134" w:rsidR="00AE6CEA" w:rsidRPr="00E1425B" w:rsidRDefault="008378B4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за образовање учитеља и васпитача</w:t>
            </w:r>
            <w:r w:rsidR="00E1425B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</w:t>
            </w:r>
            <w:r w:rsidR="00124D0F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Универзитет</w:t>
            </w:r>
            <w:r w:rsidR="00E1425B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а</w:t>
            </w:r>
            <w:r w:rsidR="00124D0F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у Бе</w:t>
            </w:r>
            <w:r w:rsidR="00BD1DBE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ограду, </w:t>
            </w:r>
            <w:r w:rsidR="00124D0F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2000. </w:t>
            </w:r>
          </w:p>
        </w:tc>
      </w:tr>
      <w:tr w:rsidR="00326C0F" w:rsidRPr="00E1425B" w14:paraId="3E188567" w14:textId="77777777" w:rsidTr="00CF30D5">
        <w:tc>
          <w:tcPr>
            <w:tcW w:w="5163" w:type="dxa"/>
            <w:gridSpan w:val="5"/>
            <w:vAlign w:val="center"/>
          </w:tcPr>
          <w:p w14:paraId="2B8F9518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5469" w:type="dxa"/>
            <w:gridSpan w:val="6"/>
            <w:vAlign w:val="center"/>
          </w:tcPr>
          <w:p w14:paraId="3E5781BA" w14:textId="79897609" w:rsidR="00AE6CEA" w:rsidRPr="00E1425B" w:rsidRDefault="00124D0F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AE6CEA" w:rsidRPr="00E1425B" w14:paraId="3B154523" w14:textId="77777777" w:rsidTr="00CF30D5">
        <w:tc>
          <w:tcPr>
            <w:tcW w:w="10632" w:type="dxa"/>
            <w:gridSpan w:val="11"/>
            <w:vAlign w:val="center"/>
          </w:tcPr>
          <w:p w14:paraId="4DC2892C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7C3355" w:rsidRPr="00E1425B" w14:paraId="218B305B" w14:textId="77777777" w:rsidTr="004A7F59">
        <w:tc>
          <w:tcPr>
            <w:tcW w:w="2127" w:type="dxa"/>
            <w:gridSpan w:val="3"/>
            <w:vAlign w:val="center"/>
          </w:tcPr>
          <w:p w14:paraId="3A0A15A0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850" w:type="dxa"/>
            <w:vAlign w:val="center"/>
          </w:tcPr>
          <w:p w14:paraId="2FEC60A9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A44FC74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2868" w:type="dxa"/>
            <w:gridSpan w:val="3"/>
            <w:shd w:val="clear" w:color="auto" w:fill="auto"/>
            <w:vAlign w:val="center"/>
          </w:tcPr>
          <w:p w14:paraId="6395A570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2519" w:type="dxa"/>
            <w:gridSpan w:val="2"/>
            <w:shd w:val="clear" w:color="auto" w:fill="auto"/>
            <w:vAlign w:val="center"/>
          </w:tcPr>
          <w:p w14:paraId="7EF89579" w14:textId="77777777" w:rsidR="00AE6CEA" w:rsidRPr="00E1425B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1425B">
              <w:rPr>
                <w:rFonts w:ascii="Times New Roman" w:hAnsi="Times New Roman"/>
                <w:sz w:val="16"/>
                <w:szCs w:val="16"/>
              </w:rPr>
              <w:t>Ужа научна, уметничка или стручна област</w:t>
            </w:r>
          </w:p>
        </w:tc>
      </w:tr>
      <w:tr w:rsidR="00E1425B" w:rsidRPr="00E1425B" w14:paraId="028B20E4" w14:textId="77777777" w:rsidTr="004A7F59">
        <w:tc>
          <w:tcPr>
            <w:tcW w:w="2127" w:type="dxa"/>
            <w:gridSpan w:val="3"/>
            <w:vAlign w:val="center"/>
          </w:tcPr>
          <w:p w14:paraId="73CACE06" w14:textId="77777777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850" w:type="dxa"/>
            <w:vAlign w:val="center"/>
          </w:tcPr>
          <w:p w14:paraId="464EBA82" w14:textId="716AD0FA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2019.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5555F0A8" w14:textId="25865AF2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868" w:type="dxa"/>
            <w:gridSpan w:val="3"/>
            <w:shd w:val="clear" w:color="auto" w:fill="auto"/>
            <w:vAlign w:val="center"/>
          </w:tcPr>
          <w:p w14:paraId="5CFE384B" w14:textId="50CE1F83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 науке</w:t>
            </w:r>
          </w:p>
        </w:tc>
        <w:tc>
          <w:tcPr>
            <w:tcW w:w="2519" w:type="dxa"/>
            <w:gridSpan w:val="2"/>
            <w:shd w:val="clear" w:color="auto" w:fill="auto"/>
            <w:vAlign w:val="center"/>
          </w:tcPr>
          <w:p w14:paraId="1FC2783B" w14:textId="40A05B15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E1425B" w:rsidRPr="00E1425B" w14:paraId="402A8AF3" w14:textId="77777777" w:rsidTr="004A7F59">
        <w:tc>
          <w:tcPr>
            <w:tcW w:w="2127" w:type="dxa"/>
            <w:gridSpan w:val="3"/>
            <w:vAlign w:val="center"/>
          </w:tcPr>
          <w:p w14:paraId="2E7979CF" w14:textId="77777777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850" w:type="dxa"/>
            <w:vAlign w:val="center"/>
          </w:tcPr>
          <w:p w14:paraId="0542CFC6" w14:textId="4EE2E4A8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F2993AD" w14:textId="1329D1B2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868" w:type="dxa"/>
            <w:gridSpan w:val="3"/>
            <w:shd w:val="clear" w:color="auto" w:fill="auto"/>
            <w:vAlign w:val="center"/>
          </w:tcPr>
          <w:p w14:paraId="29134F42" w14:textId="3A3EEC16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519" w:type="dxa"/>
            <w:gridSpan w:val="2"/>
            <w:shd w:val="clear" w:color="auto" w:fill="auto"/>
            <w:vAlign w:val="center"/>
          </w:tcPr>
          <w:p w14:paraId="64D450BF" w14:textId="48E121D4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E1425B" w:rsidRPr="00E1425B" w14:paraId="60DF1842" w14:textId="77777777" w:rsidTr="004A7F59">
        <w:tc>
          <w:tcPr>
            <w:tcW w:w="2127" w:type="dxa"/>
            <w:gridSpan w:val="3"/>
            <w:vAlign w:val="center"/>
          </w:tcPr>
          <w:p w14:paraId="3FBE920D" w14:textId="77777777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Магистратура</w:t>
            </w:r>
          </w:p>
        </w:tc>
        <w:tc>
          <w:tcPr>
            <w:tcW w:w="850" w:type="dxa"/>
            <w:vAlign w:val="center"/>
          </w:tcPr>
          <w:p w14:paraId="0CF5C88E" w14:textId="7F1B218C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2005.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C1B9C2B" w14:textId="2943E0F4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868" w:type="dxa"/>
            <w:gridSpan w:val="3"/>
            <w:shd w:val="clear" w:color="auto" w:fill="auto"/>
            <w:vAlign w:val="center"/>
          </w:tcPr>
          <w:p w14:paraId="5A42FA62" w14:textId="437837B7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519" w:type="dxa"/>
            <w:gridSpan w:val="2"/>
            <w:shd w:val="clear" w:color="auto" w:fill="auto"/>
            <w:vAlign w:val="center"/>
          </w:tcPr>
          <w:p w14:paraId="568C567F" w14:textId="01C5A8E9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E1425B" w:rsidRPr="00E1425B" w14:paraId="78F3CB5B" w14:textId="77777777" w:rsidTr="004A7F59">
        <w:tc>
          <w:tcPr>
            <w:tcW w:w="2127" w:type="dxa"/>
            <w:gridSpan w:val="3"/>
            <w:vAlign w:val="center"/>
          </w:tcPr>
          <w:p w14:paraId="7E19B01C" w14:textId="77777777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850" w:type="dxa"/>
            <w:vAlign w:val="center"/>
          </w:tcPr>
          <w:p w14:paraId="3A8612B7" w14:textId="03F59328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1999.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4488C9BA" w14:textId="704F3255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Учитељски факултет, Универзитет у Београду</w:t>
            </w:r>
          </w:p>
        </w:tc>
        <w:tc>
          <w:tcPr>
            <w:tcW w:w="2868" w:type="dxa"/>
            <w:gridSpan w:val="3"/>
            <w:shd w:val="clear" w:color="auto" w:fill="auto"/>
            <w:vAlign w:val="center"/>
          </w:tcPr>
          <w:p w14:paraId="4EAFB6D7" w14:textId="653BF618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Педагошке и андрагошке науке</w:t>
            </w:r>
          </w:p>
        </w:tc>
        <w:tc>
          <w:tcPr>
            <w:tcW w:w="2519" w:type="dxa"/>
            <w:gridSpan w:val="2"/>
            <w:shd w:val="clear" w:color="auto" w:fill="auto"/>
            <w:vAlign w:val="center"/>
          </w:tcPr>
          <w:p w14:paraId="460640E1" w14:textId="64A2C4EF" w:rsidR="00E1425B" w:rsidRPr="00E1425B" w:rsidRDefault="00E1425B" w:rsidP="00E1425B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Методика наставе математике</w:t>
            </w:r>
          </w:p>
        </w:tc>
      </w:tr>
      <w:tr w:rsidR="00E1425B" w:rsidRPr="00E1425B" w14:paraId="6046DB18" w14:textId="77777777" w:rsidTr="00CF30D5">
        <w:tc>
          <w:tcPr>
            <w:tcW w:w="10632" w:type="dxa"/>
            <w:gridSpan w:val="11"/>
            <w:vAlign w:val="center"/>
          </w:tcPr>
          <w:p w14:paraId="23571ED7" w14:textId="77777777" w:rsidR="00E1425B" w:rsidRPr="00E1425B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E1425B">
              <w:rPr>
                <w:rFonts w:ascii="Times New Roman" w:hAnsi="Times New Roman"/>
                <w:b/>
                <w:sz w:val="16"/>
                <w:szCs w:val="16"/>
              </w:rPr>
              <w:t>на првом или другом степену студија</w:t>
            </w:r>
          </w:p>
        </w:tc>
      </w:tr>
      <w:tr w:rsidR="00E1425B" w:rsidRPr="00E1425B" w14:paraId="7EB602BB" w14:textId="77777777" w:rsidTr="00F74827">
        <w:tc>
          <w:tcPr>
            <w:tcW w:w="425" w:type="dxa"/>
            <w:shd w:val="clear" w:color="auto" w:fill="auto"/>
            <w:vAlign w:val="center"/>
          </w:tcPr>
          <w:p w14:paraId="19502261" w14:textId="77777777" w:rsidR="00E1425B" w:rsidRPr="00A655E2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655E2"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  <w:t>Р. Б.</w:t>
            </w:r>
          </w:p>
        </w:tc>
        <w:tc>
          <w:tcPr>
            <w:tcW w:w="1042" w:type="dxa"/>
            <w:shd w:val="clear" w:color="auto" w:fill="auto"/>
            <w:vAlign w:val="center"/>
          </w:tcPr>
          <w:p w14:paraId="3243A3FA" w14:textId="77777777" w:rsidR="00E1425B" w:rsidRPr="00A655E2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A655E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Ознака предмета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67F68542" w14:textId="77777777" w:rsidR="00E1425B" w:rsidRPr="00A655E2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  <w:r w:rsidRPr="00A655E2">
              <w:rPr>
                <w:rFonts w:ascii="Times New Roman" w:hAnsi="Times New Roman"/>
                <w:iCs/>
                <w:color w:val="000000" w:themeColor="text1"/>
                <w:sz w:val="16"/>
                <w:szCs w:val="16"/>
              </w:rPr>
              <w:t>Назив предмета</w:t>
            </w:r>
            <w:r w:rsidRPr="00A655E2">
              <w:rPr>
                <w:rFonts w:ascii="Times New Roman" w:hAnsi="Times New Roman"/>
                <w:iCs/>
                <w:color w:val="000000" w:themeColor="text1"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633434" w14:textId="77777777" w:rsidR="00E1425B" w:rsidRPr="00A655E2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 w:rsidRPr="00A655E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Вид наставе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3D69911" w14:textId="77777777" w:rsidR="00E1425B" w:rsidRPr="00E1425B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E1425B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BAE37D" w14:textId="77777777" w:rsidR="00E1425B" w:rsidRPr="00E1425B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iCs/>
                <w:sz w:val="16"/>
                <w:szCs w:val="16"/>
              </w:rPr>
              <w:t>В</w:t>
            </w:r>
            <w:r w:rsidRPr="00E1425B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E1425B">
              <w:rPr>
                <w:rFonts w:ascii="Times New Roman" w:hAnsi="Times New Roman"/>
                <w:iCs/>
                <w:sz w:val="16"/>
                <w:szCs w:val="16"/>
              </w:rPr>
              <w:t>ОСС, ССС, ОАС, МСС, МАС, САС)</w:t>
            </w:r>
          </w:p>
        </w:tc>
      </w:tr>
      <w:tr w:rsidR="00E1425B" w:rsidRPr="00E1425B" w14:paraId="468CD238" w14:textId="77777777" w:rsidTr="00F74827">
        <w:tc>
          <w:tcPr>
            <w:tcW w:w="425" w:type="dxa"/>
            <w:shd w:val="clear" w:color="auto" w:fill="auto"/>
            <w:vAlign w:val="center"/>
          </w:tcPr>
          <w:p w14:paraId="2793B559" w14:textId="77777777" w:rsidR="00E1425B" w:rsidRPr="00A655E2" w:rsidRDefault="00E1425B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8A0E315" w14:textId="77777777" w:rsidR="00E1425B" w:rsidRPr="004A7F59" w:rsidRDefault="00E1425B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OUO034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7F348EF7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 xml:space="preserve">Методика наставе математике </w:t>
            </w: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5DA0FA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8F56B6B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269E1E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1425B" w:rsidRPr="00E1425B" w14:paraId="71C3C5EA" w14:textId="77777777" w:rsidTr="00F74827">
        <w:tc>
          <w:tcPr>
            <w:tcW w:w="425" w:type="dxa"/>
            <w:shd w:val="clear" w:color="auto" w:fill="auto"/>
            <w:vAlign w:val="center"/>
          </w:tcPr>
          <w:p w14:paraId="236988B6" w14:textId="77777777" w:rsidR="00E1425B" w:rsidRPr="00A655E2" w:rsidRDefault="00E1425B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22AE63D8" w14:textId="77777777" w:rsidR="00E1425B" w:rsidRPr="004A7F59" w:rsidRDefault="00E1425B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OUO044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17391203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Методика наставе математике I</w:t>
            </w: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74CDF1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30D49A7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CF60DD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1425B" w:rsidRPr="00E1425B" w14:paraId="61250E31" w14:textId="77777777" w:rsidTr="00F74827">
        <w:tc>
          <w:tcPr>
            <w:tcW w:w="425" w:type="dxa"/>
            <w:shd w:val="clear" w:color="auto" w:fill="auto"/>
            <w:vAlign w:val="center"/>
          </w:tcPr>
          <w:p w14:paraId="7E8C94B8" w14:textId="77777777" w:rsidR="00E1425B" w:rsidRPr="00A655E2" w:rsidRDefault="00E1425B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2325AA4" w14:textId="108BFA26" w:rsidR="00E1425B" w:rsidRPr="004A7F59" w:rsidRDefault="006C77BE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OVO028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10CC32E7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Методика развоја почетних математичких појмова </w:t>
            </w: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97BFF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40A6A254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AE4F4D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E1425B" w:rsidRPr="00E1425B" w14:paraId="43FA8E50" w14:textId="77777777" w:rsidTr="00F74827">
        <w:tc>
          <w:tcPr>
            <w:tcW w:w="425" w:type="dxa"/>
            <w:shd w:val="clear" w:color="auto" w:fill="auto"/>
            <w:vAlign w:val="center"/>
          </w:tcPr>
          <w:p w14:paraId="659E6A1B" w14:textId="77777777" w:rsidR="00E1425B" w:rsidRPr="00A655E2" w:rsidRDefault="00E1425B" w:rsidP="00A10CC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095974C4" w14:textId="77777777" w:rsidR="00E1425B" w:rsidRPr="004A7F59" w:rsidRDefault="00E1425B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OUO068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47E12658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Уџбеник математике – основна књига за учење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88DF14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54E2C553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B8F0CC" w14:textId="77777777" w:rsidR="00E1425B" w:rsidRPr="009D0F95" w:rsidRDefault="00E1425B" w:rsidP="00A10CC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4003D" w:rsidRPr="00E1425B" w14:paraId="6BE38A51" w14:textId="77777777" w:rsidTr="00F74827">
        <w:tc>
          <w:tcPr>
            <w:tcW w:w="425" w:type="dxa"/>
            <w:shd w:val="clear" w:color="auto" w:fill="auto"/>
            <w:vAlign w:val="center"/>
          </w:tcPr>
          <w:p w14:paraId="6E0251E3" w14:textId="77777777" w:rsidR="00C4003D" w:rsidRPr="00A655E2" w:rsidRDefault="00C4003D" w:rsidP="00C400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A0C5BDC" w14:textId="0E29DB1C" w:rsidR="00C4003D" w:rsidRPr="004A7F59" w:rsidRDefault="008378B4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sr-Latn-RS"/>
              </w:rPr>
              <w:t>OVO190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772D046C" w14:textId="28222FF8" w:rsidR="00C4003D" w:rsidRPr="009D0F95" w:rsidRDefault="006D4A4F" w:rsidP="00C4003D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Развој дечијег просторног мишљења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0FACF5" w14:textId="26914606" w:rsidR="00C4003D" w:rsidRPr="009D0F95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156AE116" w14:textId="2E381871" w:rsidR="00C4003D" w:rsidRPr="009D0F95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49D7AB" w14:textId="390E6CBC" w:rsidR="00C4003D" w:rsidRPr="009D0F95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33D77" w:rsidRPr="00E1425B" w14:paraId="4FD456E3" w14:textId="77777777" w:rsidTr="00F74827">
        <w:tc>
          <w:tcPr>
            <w:tcW w:w="425" w:type="dxa"/>
            <w:shd w:val="clear" w:color="auto" w:fill="auto"/>
            <w:vAlign w:val="center"/>
          </w:tcPr>
          <w:p w14:paraId="368DAF4B" w14:textId="77777777" w:rsidR="00B33D77" w:rsidRPr="00A655E2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48AA463" w14:textId="7F47436D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</w:rPr>
              <w:t>OUO039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05D1697F" w14:textId="6BF2B2CB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C8E69B" w14:textId="5D57DF7D" w:rsidR="00B33D77" w:rsidRPr="009D0F95" w:rsidRDefault="00A03A01" w:rsidP="00B33D77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F43AE5D" w14:textId="24E88A08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84E865" w14:textId="08041D9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B33D77" w:rsidRPr="00E1425B" w14:paraId="7C23BC89" w14:textId="77777777" w:rsidTr="00F74827">
        <w:tc>
          <w:tcPr>
            <w:tcW w:w="425" w:type="dxa"/>
            <w:shd w:val="clear" w:color="auto" w:fill="auto"/>
            <w:vAlign w:val="center"/>
          </w:tcPr>
          <w:p w14:paraId="4AC9E7A3" w14:textId="77777777" w:rsidR="00B33D77" w:rsidRPr="00A655E2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3EC83666" w14:textId="20EFE4AD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</w:rPr>
              <w:t>OUO040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21DBCD42" w14:textId="2E248AE1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5E2D87" w14:textId="2EAD97E1" w:rsidR="00B33D77" w:rsidRPr="009D0F95" w:rsidRDefault="00A03A01" w:rsidP="00B33D77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00551A3" w14:textId="0C0CAA23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7199988" w14:textId="5CE7A641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B33D77" w:rsidRPr="00E1425B" w14:paraId="133C3364" w14:textId="77777777" w:rsidTr="00F74827">
        <w:tc>
          <w:tcPr>
            <w:tcW w:w="425" w:type="dxa"/>
            <w:shd w:val="clear" w:color="auto" w:fill="auto"/>
            <w:vAlign w:val="center"/>
          </w:tcPr>
          <w:p w14:paraId="498042B9" w14:textId="77777777" w:rsidR="00B33D77" w:rsidRPr="00A655E2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588C8A6C" w14:textId="3DE1E587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OVO033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22A73B8F" w14:textId="1E2F44AF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4AD20" w14:textId="6A1C260E" w:rsidR="00B33D77" w:rsidRPr="009D0F95" w:rsidRDefault="00A03A01" w:rsidP="00B33D77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3C9265BD" w14:textId="18C1A712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55D794" w14:textId="583325C5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715A4" w:rsidRPr="00E1425B" w14:paraId="33459559" w14:textId="77777777" w:rsidTr="00F74827">
        <w:tc>
          <w:tcPr>
            <w:tcW w:w="425" w:type="dxa"/>
            <w:shd w:val="clear" w:color="auto" w:fill="auto"/>
            <w:vAlign w:val="center"/>
          </w:tcPr>
          <w:p w14:paraId="03D6DEBA" w14:textId="77777777" w:rsidR="003715A4" w:rsidRPr="00A655E2" w:rsidRDefault="003715A4" w:rsidP="003715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52B3273" w14:textId="795F378A" w:rsidR="003715A4" w:rsidRPr="004A7F59" w:rsidRDefault="003715A4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UVS038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453B5E69" w14:textId="7BE352A2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9D0F95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A1CCEC" w14:textId="5AE613FA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73F26FF" w14:textId="479932DD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C7AD07" w14:textId="5B412858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715A4" w:rsidRPr="00E1425B" w14:paraId="584F7E85" w14:textId="77777777" w:rsidTr="00F74827">
        <w:tc>
          <w:tcPr>
            <w:tcW w:w="425" w:type="dxa"/>
            <w:shd w:val="clear" w:color="auto" w:fill="auto"/>
            <w:vAlign w:val="center"/>
          </w:tcPr>
          <w:p w14:paraId="28262264" w14:textId="77777777" w:rsidR="003715A4" w:rsidRPr="00A655E2" w:rsidRDefault="003715A4" w:rsidP="003715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5A021EC8" w14:textId="6731220B" w:rsidR="003715A4" w:rsidRPr="004A7F59" w:rsidRDefault="003715A4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</w:rPr>
              <w:t>UVS039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1E63D14D" w14:textId="68DE4CEC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9D0F95">
              <w:rPr>
                <w:rFonts w:ascii="Times New Roman" w:hAnsi="Times New Roman"/>
                <w:bCs/>
                <w:sz w:val="18"/>
                <w:szCs w:val="18"/>
              </w:rPr>
              <w:t>Методичка пракса 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612700" w14:textId="3339E70E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08221567" w14:textId="4F61DE73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9BC133" w14:textId="789FBDDC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3715A4" w:rsidRPr="00E1425B" w14:paraId="70D3C1FA" w14:textId="77777777" w:rsidTr="00F74827">
        <w:tc>
          <w:tcPr>
            <w:tcW w:w="425" w:type="dxa"/>
            <w:shd w:val="clear" w:color="auto" w:fill="auto"/>
            <w:vAlign w:val="center"/>
          </w:tcPr>
          <w:p w14:paraId="2BAB4E46" w14:textId="77777777" w:rsidR="003715A4" w:rsidRPr="00A655E2" w:rsidRDefault="003715A4" w:rsidP="003715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5E695F7" w14:textId="6143E034" w:rsidR="003715A4" w:rsidRPr="004A7F59" w:rsidRDefault="003715A4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VNP014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5A1409F5" w14:textId="4F64614F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9D0F95">
              <w:rPr>
                <w:rFonts w:ascii="Times New Roman" w:hAnsi="Times New Roman"/>
                <w:bCs/>
                <w:sz w:val="18"/>
                <w:szCs w:val="18"/>
              </w:rPr>
              <w:t>Методичка пракса 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CEE50E" w14:textId="58F5E66B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153616E4" w14:textId="6C958517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18E345" w14:textId="3F1FA49D" w:rsidR="003715A4" w:rsidRPr="009D0F95" w:rsidRDefault="003715A4" w:rsidP="003715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600321" w:rsidRPr="00E1425B" w14:paraId="2B20A75E" w14:textId="77777777" w:rsidTr="00F74827">
        <w:tc>
          <w:tcPr>
            <w:tcW w:w="425" w:type="dxa"/>
            <w:shd w:val="clear" w:color="auto" w:fill="auto"/>
            <w:vAlign w:val="center"/>
          </w:tcPr>
          <w:p w14:paraId="6D84B498" w14:textId="77777777" w:rsidR="00600321" w:rsidRPr="00A655E2" w:rsidRDefault="00600321" w:rsidP="00600321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17111698" w14:textId="4C8103A8" w:rsidR="00600321" w:rsidRPr="004A7F59" w:rsidRDefault="00600321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UVS024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059C83F0" w14:textId="6638675C" w:rsidR="00600321" w:rsidRPr="009D0F95" w:rsidRDefault="00600321" w:rsidP="00600321">
            <w:pPr>
              <w:tabs>
                <w:tab w:val="left" w:pos="567"/>
              </w:tabs>
              <w:rPr>
                <w:rFonts w:ascii="Times New Roman" w:hAnsi="Times New Roman"/>
                <w:bCs/>
                <w:sz w:val="18"/>
                <w:szCs w:val="18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 xml:space="preserve">Методика наставе математике </w:t>
            </w: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7E42EF" w14:textId="1CE2221F" w:rsidR="00600321" w:rsidRPr="009D0F95" w:rsidRDefault="00600321" w:rsidP="0060032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66DAC63B" w14:textId="2A43AFBE" w:rsidR="00600321" w:rsidRPr="009D0F95" w:rsidRDefault="00600321" w:rsidP="0060032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1F3A57D" w14:textId="01B9D382" w:rsidR="00600321" w:rsidRPr="009D0F95" w:rsidRDefault="00600321" w:rsidP="0060032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458B9" w:rsidRPr="00E1425B" w14:paraId="05A51895" w14:textId="77777777" w:rsidTr="00F74827">
        <w:tc>
          <w:tcPr>
            <w:tcW w:w="425" w:type="dxa"/>
            <w:shd w:val="clear" w:color="auto" w:fill="auto"/>
            <w:vAlign w:val="center"/>
          </w:tcPr>
          <w:p w14:paraId="52D5AC79" w14:textId="77777777" w:rsidR="007458B9" w:rsidRPr="00A655E2" w:rsidRDefault="007458B9" w:rsidP="007458B9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A46759F" w14:textId="7ADAAEE4" w:rsidR="007458B9" w:rsidRPr="004A7F59" w:rsidRDefault="007458B9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color w:val="000000" w:themeColor="text1"/>
                <w:sz w:val="18"/>
                <w:szCs w:val="18"/>
                <w:lang w:val="en-US"/>
              </w:rPr>
              <w:t>UVS032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2C1B4289" w14:textId="32746275" w:rsidR="007458B9" w:rsidRPr="007458B9" w:rsidRDefault="007458B9" w:rsidP="007458B9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7458B9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 xml:space="preserve">Методика наставе математике </w:t>
            </w:r>
            <w:r w:rsidRPr="007458B9">
              <w:rPr>
                <w:rFonts w:ascii="Times New Roman" w:hAnsi="Times New Roman"/>
                <w:sz w:val="18"/>
                <w:szCs w:val="18"/>
                <w:lang w:val="en-US"/>
              </w:rPr>
              <w:t>II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D43938" w14:textId="35F1DF46" w:rsidR="007458B9" w:rsidRPr="007458B9" w:rsidRDefault="007458B9" w:rsidP="007458B9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7458B9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64A3DCB4" w14:textId="1B0F3FD2" w:rsidR="007458B9" w:rsidRPr="007458B9" w:rsidRDefault="007458B9" w:rsidP="007458B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458B9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7458B9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56CA8A" w14:textId="33102864" w:rsidR="007458B9" w:rsidRPr="007458B9" w:rsidRDefault="007458B9" w:rsidP="007458B9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458B9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B33D77" w:rsidRPr="00E1425B" w14:paraId="54ECECB9" w14:textId="77777777" w:rsidTr="00F74827">
        <w:tc>
          <w:tcPr>
            <w:tcW w:w="425" w:type="dxa"/>
            <w:shd w:val="clear" w:color="auto" w:fill="auto"/>
            <w:vAlign w:val="center"/>
          </w:tcPr>
          <w:p w14:paraId="7E32627C" w14:textId="77777777" w:rsidR="00B33D77" w:rsidRPr="00E1425B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DF91D90" w14:textId="252FE155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MUO008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08F01A85" w14:textId="7777777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Савремени методички правци у настави математике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3627DF" w14:textId="294FBEBC" w:rsidR="00B33D77" w:rsidRPr="009D0F95" w:rsidRDefault="00B33D77" w:rsidP="00E97C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="00E97C40" w:rsidRPr="009D0F95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7EA481C1" w14:textId="7777777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12D11D" w14:textId="7777777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B33D77" w:rsidRPr="00E1425B" w14:paraId="58B38001" w14:textId="77777777" w:rsidTr="00F74827">
        <w:tc>
          <w:tcPr>
            <w:tcW w:w="425" w:type="dxa"/>
            <w:shd w:val="clear" w:color="auto" w:fill="auto"/>
            <w:vAlign w:val="center"/>
          </w:tcPr>
          <w:p w14:paraId="20424EF9" w14:textId="77777777" w:rsidR="00B33D77" w:rsidRPr="00E1425B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2ADC712A" w14:textId="64A06111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MVO006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65EE0F67" w14:textId="1BE96A51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Савремени методички правци </w:t>
            </w:r>
            <w:r w:rsidRPr="009D0F95">
              <w:rPr>
                <w:rFonts w:ascii="Times New Roman" w:hAnsi="Times New Roman"/>
                <w:sz w:val="18"/>
                <w:szCs w:val="18"/>
              </w:rPr>
              <w:t xml:space="preserve">у 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развоју почетних математичких појмова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1D6A1" w14:textId="1B8F6823" w:rsidR="00B33D77" w:rsidRPr="009D0F95" w:rsidRDefault="00B33D77" w:rsidP="00E97C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="00E97C40"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9D0F95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523D421" w14:textId="7777777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8DB05B" w14:textId="7777777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C4003D" w:rsidRPr="00E1425B" w14:paraId="2170716C" w14:textId="77777777" w:rsidTr="00F74827">
        <w:tc>
          <w:tcPr>
            <w:tcW w:w="425" w:type="dxa"/>
            <w:shd w:val="clear" w:color="auto" w:fill="auto"/>
            <w:vAlign w:val="center"/>
          </w:tcPr>
          <w:p w14:paraId="66C817FD" w14:textId="77777777" w:rsidR="00C4003D" w:rsidRPr="00E1425B" w:rsidRDefault="00C4003D" w:rsidP="00C400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254D3BC0" w14:textId="4BABD57A" w:rsidR="00C4003D" w:rsidRPr="004A7F59" w:rsidRDefault="007B3342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MUO053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1EF9EB60" w14:textId="4EF4B751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Студија часа у математичком образовању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C7854F" w14:textId="43C391F2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</w:t>
            </w:r>
            <w:r w:rsidRPr="00B839E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255213D3" w14:textId="54709574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CF3D53" w14:textId="0BCC6115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C4003D" w:rsidRPr="00E1425B" w14:paraId="4EB29B5D" w14:textId="77777777" w:rsidTr="00F74827">
        <w:tc>
          <w:tcPr>
            <w:tcW w:w="425" w:type="dxa"/>
            <w:shd w:val="clear" w:color="auto" w:fill="auto"/>
            <w:vAlign w:val="center"/>
          </w:tcPr>
          <w:p w14:paraId="6961A5C7" w14:textId="77777777" w:rsidR="00C4003D" w:rsidRPr="00E1425B" w:rsidRDefault="00C4003D" w:rsidP="00C4003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6221C478" w14:textId="36C2000E" w:rsidR="00C4003D" w:rsidRPr="004A7F59" w:rsidRDefault="007B3342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sr-Latn-RS"/>
              </w:rPr>
              <w:t>MVO016</w:t>
            </w:r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447B0F21" w14:textId="0181494C" w:rsidR="00C4003D" w:rsidRPr="00B839EC" w:rsidRDefault="00C0159B" w:rsidP="00C4003D">
            <w:pPr>
              <w:tabs>
                <w:tab w:val="left" w:pos="567"/>
              </w:tabs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color w:val="000000" w:themeColor="text1"/>
                <w:sz w:val="18"/>
                <w:szCs w:val="18"/>
                <w:lang w:val="sr-Cyrl-CS"/>
              </w:rPr>
              <w:t>Простор као извор моделовања геометријских појмова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002F2B" w14:textId="63C40F05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</w:t>
            </w:r>
            <w:r w:rsidRPr="00B839EC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 </w:t>
            </w: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аудиторне вежбе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621E57B7" w14:textId="73811D23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17F22E" w14:textId="3B47BE41" w:rsidR="00C4003D" w:rsidRPr="00B839EC" w:rsidRDefault="00C4003D" w:rsidP="00C400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839EC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6554C2" w:rsidRPr="00E1425B" w14:paraId="532F3006" w14:textId="77777777" w:rsidTr="00F74827">
        <w:tc>
          <w:tcPr>
            <w:tcW w:w="425" w:type="dxa"/>
            <w:shd w:val="clear" w:color="auto" w:fill="auto"/>
            <w:vAlign w:val="center"/>
          </w:tcPr>
          <w:p w14:paraId="282F3A20" w14:textId="77777777" w:rsidR="006554C2" w:rsidRPr="00E1425B" w:rsidRDefault="006554C2" w:rsidP="006554C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</w:tcPr>
          <w:p w14:paraId="36D5A1F6" w14:textId="23D9F6E4" w:rsidR="006554C2" w:rsidRPr="004A7F59" w:rsidRDefault="006554C2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3778" w:type="dxa"/>
            <w:gridSpan w:val="4"/>
            <w:shd w:val="clear" w:color="auto" w:fill="auto"/>
          </w:tcPr>
          <w:p w14:paraId="3CB32705" w14:textId="4BC9D01D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559" w:type="dxa"/>
            <w:shd w:val="clear" w:color="auto" w:fill="auto"/>
          </w:tcPr>
          <w:p w14:paraId="3FECBDB0" w14:textId="0C689BC7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835DEBA" w14:textId="242CCEC7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</w:tcPr>
          <w:p w14:paraId="45AE84F3" w14:textId="66056595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6554C2" w:rsidRPr="00E1425B" w14:paraId="57AF2E49" w14:textId="77777777" w:rsidTr="00F74827">
        <w:tc>
          <w:tcPr>
            <w:tcW w:w="425" w:type="dxa"/>
            <w:shd w:val="clear" w:color="auto" w:fill="auto"/>
            <w:vAlign w:val="center"/>
          </w:tcPr>
          <w:p w14:paraId="7184162B" w14:textId="77777777" w:rsidR="006554C2" w:rsidRPr="00E1425B" w:rsidRDefault="006554C2" w:rsidP="006554C2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</w:tcPr>
          <w:p w14:paraId="73536D20" w14:textId="7816F54B" w:rsidR="006554C2" w:rsidRPr="004A7F59" w:rsidRDefault="006554C2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3778" w:type="dxa"/>
            <w:gridSpan w:val="4"/>
            <w:shd w:val="clear" w:color="auto" w:fill="auto"/>
          </w:tcPr>
          <w:p w14:paraId="628E480E" w14:textId="2DE76D41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559" w:type="dxa"/>
            <w:shd w:val="clear" w:color="auto" w:fill="auto"/>
          </w:tcPr>
          <w:p w14:paraId="076F1C6D" w14:textId="1365F903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4CA2452F" w14:textId="4A0EB2DE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Обр. мастер васпитача</w:t>
            </w:r>
          </w:p>
        </w:tc>
        <w:tc>
          <w:tcPr>
            <w:tcW w:w="1701" w:type="dxa"/>
            <w:shd w:val="clear" w:color="auto" w:fill="auto"/>
          </w:tcPr>
          <w:p w14:paraId="0844EFC6" w14:textId="30F0D321" w:rsidR="006554C2" w:rsidRPr="009D0F95" w:rsidRDefault="006554C2" w:rsidP="006554C2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B33D77" w:rsidRPr="00E1425B" w14:paraId="0389A16A" w14:textId="77777777" w:rsidTr="00F74827">
        <w:tc>
          <w:tcPr>
            <w:tcW w:w="425" w:type="dxa"/>
            <w:shd w:val="clear" w:color="auto" w:fill="auto"/>
            <w:vAlign w:val="center"/>
          </w:tcPr>
          <w:p w14:paraId="7942843F" w14:textId="77777777" w:rsidR="00B33D77" w:rsidRPr="00E942BE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42" w:type="dxa"/>
            <w:shd w:val="clear" w:color="auto" w:fill="auto"/>
          </w:tcPr>
          <w:p w14:paraId="07D85595" w14:textId="1451F024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4A7F59">
              <w:rPr>
                <w:rFonts w:ascii="Times New Roman" w:hAnsi="Times New Roman"/>
                <w:sz w:val="18"/>
                <w:szCs w:val="18"/>
              </w:rPr>
              <w:t>MUO038</w:t>
            </w:r>
          </w:p>
        </w:tc>
        <w:tc>
          <w:tcPr>
            <w:tcW w:w="3778" w:type="dxa"/>
            <w:gridSpan w:val="4"/>
            <w:shd w:val="clear" w:color="auto" w:fill="auto"/>
          </w:tcPr>
          <w:p w14:paraId="1157EFCD" w14:textId="229C4354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Методичко-истраживачка пракса</w:t>
            </w:r>
          </w:p>
        </w:tc>
        <w:tc>
          <w:tcPr>
            <w:tcW w:w="1559" w:type="dxa"/>
            <w:shd w:val="clear" w:color="auto" w:fill="auto"/>
          </w:tcPr>
          <w:p w14:paraId="75974790" w14:textId="361CA516" w:rsidR="00B33D77" w:rsidRPr="009D0F95" w:rsidRDefault="00A03A01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12FCF22C" w14:textId="2E4539F7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701" w:type="dxa"/>
            <w:shd w:val="clear" w:color="auto" w:fill="auto"/>
          </w:tcPr>
          <w:p w14:paraId="0CE3358A" w14:textId="560D2449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B33D77" w:rsidRPr="00E1425B" w14:paraId="34413F0A" w14:textId="77777777" w:rsidTr="00F74827">
        <w:tc>
          <w:tcPr>
            <w:tcW w:w="425" w:type="dxa"/>
            <w:shd w:val="clear" w:color="auto" w:fill="auto"/>
            <w:vAlign w:val="center"/>
          </w:tcPr>
          <w:p w14:paraId="0B41CFDC" w14:textId="77777777" w:rsidR="00B33D77" w:rsidRPr="00E1425B" w:rsidRDefault="00B33D77" w:rsidP="00B33D77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14:paraId="76CFDD7F" w14:textId="0C649AD8" w:rsidR="00B33D77" w:rsidRPr="004A7F59" w:rsidRDefault="00B33D77" w:rsidP="004A7F59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4A7F59">
              <w:rPr>
                <w:rFonts w:ascii="Times New Roman" w:hAnsi="Times New Roman"/>
                <w:sz w:val="18"/>
                <w:szCs w:val="18"/>
                <w:lang w:val="en-US"/>
              </w:rPr>
              <w:t>MVO011</w:t>
            </w:r>
            <w:bookmarkStart w:id="0" w:name="_GoBack"/>
            <w:bookmarkEnd w:id="0"/>
          </w:p>
        </w:tc>
        <w:tc>
          <w:tcPr>
            <w:tcW w:w="3778" w:type="dxa"/>
            <w:gridSpan w:val="4"/>
            <w:shd w:val="clear" w:color="auto" w:fill="auto"/>
            <w:vAlign w:val="center"/>
          </w:tcPr>
          <w:p w14:paraId="1F714248" w14:textId="657A6393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Методичко-истраживачка пракса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08826C" w14:textId="467A2E14" w:rsidR="00B33D77" w:rsidRPr="009D0F95" w:rsidRDefault="00A03A01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9D0F95"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7C8040E6" w14:textId="175F32B3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46A553" w14:textId="49D4E8EA" w:rsidR="00B33D77" w:rsidRPr="009D0F95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D0F95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B33D77" w:rsidRPr="00E1425B" w14:paraId="1C73FAA4" w14:textId="77777777" w:rsidTr="00CF30D5">
        <w:tc>
          <w:tcPr>
            <w:tcW w:w="10632" w:type="dxa"/>
            <w:gridSpan w:val="11"/>
            <w:vAlign w:val="center"/>
          </w:tcPr>
          <w:p w14:paraId="198EF5AF" w14:textId="77777777" w:rsidR="00B33D77" w:rsidRPr="00E1425B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B33D77" w:rsidRPr="00E1425B" w14:paraId="7136ABEB" w14:textId="77777777" w:rsidTr="00CF30D5">
        <w:tc>
          <w:tcPr>
            <w:tcW w:w="425" w:type="dxa"/>
            <w:vAlign w:val="center"/>
          </w:tcPr>
          <w:p w14:paraId="286324AB" w14:textId="77777777" w:rsidR="00B33D77" w:rsidRPr="00E1425B" w:rsidRDefault="00B33D77" w:rsidP="00B33D7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14:paraId="7E828BB5" w14:textId="77777777" w:rsidR="00B33D77" w:rsidRPr="00E1425B" w:rsidRDefault="00B33D77" w:rsidP="00B33D7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Ђокић, О. (2017). 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Реално окружење у почетној настави геометрије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. Београд: Учитељски факултет.</w:t>
            </w:r>
          </w:p>
        </w:tc>
      </w:tr>
      <w:tr w:rsidR="00B33D77" w:rsidRPr="00E1425B" w14:paraId="72F1D155" w14:textId="77777777" w:rsidTr="00CF30D5">
        <w:tc>
          <w:tcPr>
            <w:tcW w:w="425" w:type="dxa"/>
            <w:vAlign w:val="center"/>
          </w:tcPr>
          <w:p w14:paraId="596E384D" w14:textId="77777777" w:rsidR="00B33D77" w:rsidRPr="00E1425B" w:rsidRDefault="00B33D77" w:rsidP="00B33D7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14:paraId="7472CB65" w14:textId="77777777" w:rsidR="00B33D77" w:rsidRPr="00E1425B" w:rsidRDefault="00B33D77" w:rsidP="00B33D7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</w:rPr>
              <w:t>Ђокић, О.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, Зељић, М. (2017). Теорије развоја геометријског мишљења према ван Хилу, Фишбајну и Удемон-Кузниаку.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Теме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41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(3), 623˗637. </w:t>
            </w:r>
            <w:hyperlink r:id="rId5" w:history="1">
              <w:r w:rsidRPr="00E1425B">
                <w:rPr>
                  <w:rStyle w:val="Hyperlink"/>
                  <w:rFonts w:ascii="Times New Roman" w:hAnsi="Times New Roman"/>
                  <w:sz w:val="16"/>
                  <w:szCs w:val="16"/>
                </w:rPr>
                <w:t>https://doi.org/10.22190/TEME1703623D</w:t>
              </w:r>
            </w:hyperlink>
            <w:r w:rsidRPr="00E1425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B33D77" w:rsidRPr="00E1425B" w14:paraId="7CCF03E9" w14:textId="77777777" w:rsidTr="00CF30D5">
        <w:tc>
          <w:tcPr>
            <w:tcW w:w="425" w:type="dxa"/>
            <w:vAlign w:val="center"/>
          </w:tcPr>
          <w:p w14:paraId="41F89C98" w14:textId="77777777" w:rsidR="00B33D77" w:rsidRPr="00E1425B" w:rsidRDefault="00B33D77" w:rsidP="00B33D7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14:paraId="799C50A7" w14:textId="77777777" w:rsidR="00B33D77" w:rsidRPr="00E1425B" w:rsidRDefault="00B33D77" w:rsidP="00B33D77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</w:pPr>
            <w:r w:rsidRPr="00E1425B">
              <w:rPr>
                <w:rFonts w:ascii="Times New Roman" w:eastAsia="Times New Roman" w:hAnsi="Times New Roman"/>
                <w:b/>
                <w:sz w:val="16"/>
                <w:szCs w:val="16"/>
                <w:lang w:val="sr-Latn-RS" w:eastAsia="sr-Latn-RS"/>
              </w:rPr>
              <w:t>Đokić, O.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>, Jelić, M.,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>Ilić, S. (2020). The Correlation between Figural and Conceptual Properties of Angle and Cube in Pre-Service Teachers Geometric Reasoning.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sr-Latn-RS"/>
              </w:rPr>
              <w:t>Teach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eastAsia="sr-Latn-RS"/>
              </w:rPr>
              <w:t xml:space="preserve">. 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sr-Latn-RS"/>
              </w:rPr>
              <w:t>Inn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eastAsia="sr-Latn-RS"/>
              </w:rPr>
              <w:t>о.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 xml:space="preserve">, 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sr-Latn-RS"/>
              </w:rPr>
              <w:t>33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sr-Latn-RS"/>
              </w:rPr>
              <w:t>(1), 1-20.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  <w:hyperlink r:id="rId6" w:history="1">
              <w:r w:rsidRPr="00E1425B">
                <w:rPr>
                  <w:rStyle w:val="Hyperlink"/>
                  <w:rFonts w:ascii="Times New Roman" w:eastAsia="Times New Roman" w:hAnsi="Times New Roman"/>
                  <w:sz w:val="16"/>
                  <w:szCs w:val="16"/>
                  <w:lang w:val="sr-Latn-RS" w:eastAsia="sr-Latn-RS"/>
                </w:rPr>
                <w:t>https://doi.org/10.5937/inovacije2001001D</w:t>
              </w:r>
            </w:hyperlink>
            <w:r w:rsidRPr="00E1425B">
              <w:rPr>
                <w:rFonts w:ascii="Times New Roman" w:eastAsia="Times New Roman" w:hAnsi="Times New Roman"/>
                <w:sz w:val="16"/>
                <w:szCs w:val="16"/>
                <w:lang w:eastAsia="sr-Latn-RS"/>
              </w:rPr>
              <w:t xml:space="preserve"> </w:t>
            </w:r>
          </w:p>
        </w:tc>
      </w:tr>
      <w:tr w:rsidR="00B33D77" w:rsidRPr="00E1425B" w14:paraId="7808564E" w14:textId="77777777" w:rsidTr="00CF30D5">
        <w:tc>
          <w:tcPr>
            <w:tcW w:w="425" w:type="dxa"/>
            <w:vAlign w:val="center"/>
          </w:tcPr>
          <w:p w14:paraId="2CD5FB8E" w14:textId="77777777" w:rsidR="00B33D77" w:rsidRPr="00E1425B" w:rsidRDefault="00B33D77" w:rsidP="00B33D7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14:paraId="28203E72" w14:textId="77777777" w:rsidR="00B33D77" w:rsidRPr="00E1425B" w:rsidRDefault="00B33D77" w:rsidP="00B33D7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 xml:space="preserve">Zeljić, M., Dabić Boričić, M., </w:t>
            </w:r>
            <w:r w:rsidRPr="00E1425B">
              <w:rPr>
                <w:rFonts w:ascii="Times New Roman" w:eastAsia="Times New Roman" w:hAnsi="Times New Roman"/>
                <w:b/>
                <w:sz w:val="16"/>
                <w:szCs w:val="16"/>
                <w:lang w:val="sr-Cyrl-CS" w:eastAsia="x-none"/>
              </w:rPr>
              <w:t>Đokić, O.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 xml:space="preserve"> (2019). Multiplication Strategies: Progressive Development 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x-none"/>
              </w:rPr>
              <w:t>a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>nd (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x-none"/>
              </w:rPr>
              <w:t>o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>r) Systematic Teaching. In: J. Novotná &amp; H. Moraová (Eds.),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x-none"/>
              </w:rPr>
              <w:t xml:space="preserve"> 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Cyrl-CS" w:eastAsia="x-none"/>
              </w:rPr>
              <w:t xml:space="preserve">Proceedings 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x-none"/>
              </w:rPr>
              <w:t>„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Cyrl-CS" w:eastAsia="x-none"/>
              </w:rPr>
              <w:t>Opportunities in Learning and Teaching Elementary Mathematics</w:t>
            </w:r>
            <w:r w:rsidRPr="00E1425B">
              <w:rPr>
                <w:rFonts w:ascii="Times New Roman" w:eastAsia="Times New Roman" w:hAnsi="Times New Roman"/>
                <w:i/>
                <w:sz w:val="16"/>
                <w:szCs w:val="16"/>
                <w:lang w:val="sr-Latn-RS" w:eastAsia="x-none"/>
              </w:rPr>
              <w:t>“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>, (SEMT-2019) (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x-none"/>
              </w:rPr>
              <w:t>418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>˗427), Prague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en-US" w:eastAsia="x-none"/>
              </w:rPr>
              <w:t xml:space="preserve">: 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Cyrl-CS" w:eastAsia="x-none"/>
              </w:rPr>
              <w:t>Charles University. (WoS)</w:t>
            </w:r>
            <w:r w:rsidRPr="00E1425B">
              <w:rPr>
                <w:rFonts w:ascii="Times New Roman" w:eastAsia="Times New Roman" w:hAnsi="Times New Roman"/>
                <w:sz w:val="16"/>
                <w:szCs w:val="16"/>
                <w:lang w:val="sr-Latn-RS" w:eastAsia="x-none"/>
              </w:rPr>
              <w:t xml:space="preserve"> </w:t>
            </w:r>
          </w:p>
        </w:tc>
      </w:tr>
      <w:tr w:rsidR="00B33D77" w:rsidRPr="00E1425B" w14:paraId="286ACA13" w14:textId="77777777" w:rsidTr="00CF30D5">
        <w:tc>
          <w:tcPr>
            <w:tcW w:w="425" w:type="dxa"/>
            <w:vAlign w:val="center"/>
          </w:tcPr>
          <w:p w14:paraId="72E3E5B2" w14:textId="77777777" w:rsidR="00B33D77" w:rsidRPr="00E1425B" w:rsidRDefault="00B33D77" w:rsidP="00B33D77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10207" w:type="dxa"/>
            <w:gridSpan w:val="10"/>
            <w:shd w:val="clear" w:color="auto" w:fill="auto"/>
            <w:vAlign w:val="center"/>
          </w:tcPr>
          <w:p w14:paraId="2BEFC524" w14:textId="77777777" w:rsidR="00B33D77" w:rsidRPr="00E1425B" w:rsidRDefault="00B33D77" w:rsidP="00B33D7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Đokić, О.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(2015). The Effects of RME and Innovative Textbook Model on 4th Grade Pupils’ Reasoning in Geometry. In: J. Novotná &amp; H. Moraová (Eds.), 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Proceedings „Developing mathematical language and reasoning“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, (SEMT-2015)</w:t>
            </w:r>
            <w:r w:rsidRPr="00E1425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 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(107˗117). Prague: Charles University. (WoS)</w:t>
            </w:r>
            <w:r w:rsidRPr="00E1425B">
              <w:rPr>
                <w:rFonts w:ascii="Times New Roman" w:hAnsi="Times New Roman"/>
                <w:sz w:val="16"/>
                <w:szCs w:val="16"/>
                <w:lang w:val="sr-Latn-RS"/>
              </w:rPr>
              <w:t xml:space="preserve"> </w:t>
            </w:r>
          </w:p>
        </w:tc>
      </w:tr>
      <w:tr w:rsidR="00B33D77" w:rsidRPr="00E1425B" w14:paraId="0B1307EB" w14:textId="77777777" w:rsidTr="00CF30D5">
        <w:tc>
          <w:tcPr>
            <w:tcW w:w="10632" w:type="dxa"/>
            <w:gridSpan w:val="11"/>
            <w:vAlign w:val="center"/>
          </w:tcPr>
          <w:p w14:paraId="23D70622" w14:textId="77777777" w:rsidR="00B33D77" w:rsidRPr="00E1425B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B33D77" w:rsidRPr="00E1425B" w14:paraId="2680A2F0" w14:textId="77777777" w:rsidTr="00CF30D5">
        <w:tc>
          <w:tcPr>
            <w:tcW w:w="5163" w:type="dxa"/>
            <w:gridSpan w:val="5"/>
            <w:vAlign w:val="center"/>
          </w:tcPr>
          <w:p w14:paraId="7423735F" w14:textId="77777777" w:rsidR="00B33D77" w:rsidRPr="00E1425B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5469" w:type="dxa"/>
            <w:gridSpan w:val="6"/>
            <w:vAlign w:val="center"/>
          </w:tcPr>
          <w:p w14:paraId="0F0DFBC6" w14:textId="521B5FFB" w:rsidR="00B33D77" w:rsidRPr="00E1425B" w:rsidRDefault="003A488B" w:rsidP="00B33D7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1</w:t>
            </w:r>
            <w:r w:rsidR="00B33D77"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0</w:t>
            </w:r>
          </w:p>
        </w:tc>
      </w:tr>
      <w:tr w:rsidR="00B33D77" w:rsidRPr="00E1425B" w14:paraId="4D571B30" w14:textId="77777777" w:rsidTr="00CF30D5">
        <w:tc>
          <w:tcPr>
            <w:tcW w:w="5163" w:type="dxa"/>
            <w:gridSpan w:val="5"/>
            <w:vAlign w:val="center"/>
          </w:tcPr>
          <w:p w14:paraId="2FF79A05" w14:textId="77777777" w:rsidR="00B33D77" w:rsidRPr="00E1425B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5469" w:type="dxa"/>
            <w:gridSpan w:val="6"/>
            <w:vAlign w:val="center"/>
          </w:tcPr>
          <w:p w14:paraId="48DC7A92" w14:textId="4C19E37B" w:rsidR="00B33D77" w:rsidRPr="003A488B" w:rsidRDefault="003A488B" w:rsidP="00B33D7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Latn-RS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/</w:t>
            </w:r>
          </w:p>
        </w:tc>
      </w:tr>
      <w:tr w:rsidR="00B33D77" w:rsidRPr="00E1425B" w14:paraId="613508DE" w14:textId="77777777" w:rsidTr="00CF30D5">
        <w:tc>
          <w:tcPr>
            <w:tcW w:w="5163" w:type="dxa"/>
            <w:gridSpan w:val="5"/>
            <w:vAlign w:val="center"/>
          </w:tcPr>
          <w:p w14:paraId="21BAECB6" w14:textId="77777777" w:rsidR="00B33D77" w:rsidRPr="00E1425B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792" w:type="dxa"/>
            <w:gridSpan w:val="3"/>
            <w:vAlign w:val="center"/>
          </w:tcPr>
          <w:p w14:paraId="1B17C7A7" w14:textId="31424F60" w:rsidR="00B33D77" w:rsidRPr="00E1425B" w:rsidRDefault="00B33D77" w:rsidP="0011370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Домаћи: </w:t>
            </w:r>
            <w:r w:rsidR="00113703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  <w:tc>
          <w:tcPr>
            <w:tcW w:w="3677" w:type="dxa"/>
            <w:gridSpan w:val="3"/>
            <w:vAlign w:val="center"/>
          </w:tcPr>
          <w:p w14:paraId="7A531AB8" w14:textId="121008E1" w:rsidR="00B33D77" w:rsidRPr="00E1425B" w:rsidRDefault="00B33D77" w:rsidP="00113703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Међународни: </w:t>
            </w:r>
            <w:r w:rsidR="00113703">
              <w:rPr>
                <w:rFonts w:ascii="Times New Roman" w:hAnsi="Times New Roman"/>
                <w:sz w:val="16"/>
                <w:szCs w:val="16"/>
                <w:lang w:val="sr-Cyrl-CS"/>
              </w:rPr>
              <w:t>/</w:t>
            </w:r>
          </w:p>
        </w:tc>
      </w:tr>
      <w:tr w:rsidR="00B33D77" w:rsidRPr="00E1425B" w14:paraId="65CC82F4" w14:textId="77777777" w:rsidTr="00CF30D5">
        <w:tc>
          <w:tcPr>
            <w:tcW w:w="2127" w:type="dxa"/>
            <w:gridSpan w:val="3"/>
            <w:vAlign w:val="center"/>
          </w:tcPr>
          <w:p w14:paraId="4AA20896" w14:textId="77777777" w:rsidR="00B33D77" w:rsidRPr="00E1425B" w:rsidRDefault="00B33D77" w:rsidP="00B33D77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8505" w:type="dxa"/>
            <w:gridSpan w:val="8"/>
            <w:vAlign w:val="center"/>
          </w:tcPr>
          <w:p w14:paraId="45303776" w14:textId="77777777" w:rsidR="00B33D77" w:rsidRPr="00E1425B" w:rsidRDefault="00B33D77" w:rsidP="00B33D7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</w:rPr>
              <w:t>2003</w:t>
            </w:r>
            <w:r w:rsidRPr="00E1425B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 Teacher Training School, Helsingin II normaalikoulu (Finland)</w:t>
            </w:r>
            <w:r w:rsidRPr="00E1425B">
              <w:rPr>
                <w:rFonts w:ascii="Times New Roman" w:hAnsi="Times New Roman"/>
                <w:sz w:val="16"/>
                <w:szCs w:val="16"/>
                <w:lang w:val="en-US"/>
              </w:rPr>
              <w:t>;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 2017</w:t>
            </w:r>
            <w:r w:rsidRPr="00E1425B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. 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>University of Tartu, Institut of Education; Tartu Ülikool (Estonia).</w:t>
            </w:r>
          </w:p>
        </w:tc>
      </w:tr>
      <w:tr w:rsidR="00B33D77" w:rsidRPr="00E1425B" w14:paraId="3EEF7415" w14:textId="77777777" w:rsidTr="00CF30D5">
        <w:tc>
          <w:tcPr>
            <w:tcW w:w="10632" w:type="dxa"/>
            <w:gridSpan w:val="11"/>
            <w:vAlign w:val="center"/>
          </w:tcPr>
          <w:p w14:paraId="71C8C9B7" w14:textId="77777777" w:rsidR="00B33D77" w:rsidRPr="00E1425B" w:rsidRDefault="00B33D77" w:rsidP="00B33D77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Други подаци које сматрате релевантним: 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Шеф Катедре за методику математике (2018- ); Извршни уредник часописа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Иновације у настави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; Члан саветодавног одбора часописа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STEM Education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; Члан уредништва часописа: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Иновације у настави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Journal of Pedagogical Research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 и </w:t>
            </w:r>
            <w:r w:rsidRPr="00E1425B">
              <w:rPr>
                <w:rFonts w:ascii="Times New Roman" w:hAnsi="Times New Roman"/>
                <w:i/>
                <w:sz w:val="16"/>
                <w:szCs w:val="16"/>
              </w:rPr>
              <w:t>Research in mathematical education</w:t>
            </w:r>
            <w:r w:rsidRPr="00E1425B">
              <w:rPr>
                <w:rFonts w:ascii="Times New Roman" w:hAnsi="Times New Roman"/>
                <w:sz w:val="16"/>
                <w:szCs w:val="16"/>
              </w:rPr>
              <w:t xml:space="preserve">; 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Уређивала тематске бројеве часописа 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Иновације у настави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посвећене историји математике и историји математичког образовања (2014, 2020); Учестовала у организацији конференције под покровитељством 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ERME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>-а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 xml:space="preserve"> History of Mathematics in Mathematics Education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(2018); Редовни предавач на трибинама и семинарима за учитеље у организацији 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Савеза  учитеља  РС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и </w:t>
            </w:r>
            <w:r w:rsidRPr="00E1425B">
              <w:rPr>
                <w:rFonts w:ascii="Times New Roman" w:hAnsi="Times New Roman"/>
                <w:i/>
                <w:sz w:val="16"/>
                <w:szCs w:val="16"/>
                <w:lang w:val="sr-Cyrl-CS"/>
              </w:rPr>
              <w:t>Математичког  друштва „Архимедес“</w:t>
            </w:r>
            <w:r w:rsidRPr="00E1425B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из Београда; Коаутор више уџбеничких комплета (Завод за уџбенике, Креативни центар).</w:t>
            </w:r>
          </w:p>
        </w:tc>
      </w:tr>
    </w:tbl>
    <w:p w14:paraId="7727D608" w14:textId="0785E57F" w:rsidR="002E6724" w:rsidRDefault="002E6724" w:rsidP="00393A07"/>
    <w:sectPr w:rsidR="002E6724" w:rsidSect="003715A4">
      <w:pgSz w:w="12240" w:h="15840"/>
      <w:pgMar w:top="27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702D"/>
    <w:multiLevelType w:val="hybridMultilevel"/>
    <w:tmpl w:val="7562D152"/>
    <w:lvl w:ilvl="0" w:tplc="241A000F">
      <w:start w:val="1"/>
      <w:numFmt w:val="decimal"/>
      <w:lvlText w:val="%1."/>
      <w:lvlJc w:val="left"/>
      <w:pPr>
        <w:ind w:left="360" w:hanging="360"/>
      </w:p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956B53"/>
    <w:multiLevelType w:val="hybridMultilevel"/>
    <w:tmpl w:val="6BB200BC"/>
    <w:lvl w:ilvl="0" w:tplc="29CCEBF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6561E"/>
    <w:rsid w:val="000820A6"/>
    <w:rsid w:val="000A60BC"/>
    <w:rsid w:val="000C393B"/>
    <w:rsid w:val="000C4202"/>
    <w:rsid w:val="000C43F1"/>
    <w:rsid w:val="000F355E"/>
    <w:rsid w:val="00113703"/>
    <w:rsid w:val="00121936"/>
    <w:rsid w:val="00124D0F"/>
    <w:rsid w:val="00131C10"/>
    <w:rsid w:val="00151969"/>
    <w:rsid w:val="00161B12"/>
    <w:rsid w:val="00181D0B"/>
    <w:rsid w:val="00191B0C"/>
    <w:rsid w:val="001A62F4"/>
    <w:rsid w:val="001C4F05"/>
    <w:rsid w:val="001F697F"/>
    <w:rsid w:val="00206E48"/>
    <w:rsid w:val="00246A53"/>
    <w:rsid w:val="00282BB5"/>
    <w:rsid w:val="0029104D"/>
    <w:rsid w:val="002941B8"/>
    <w:rsid w:val="00296F83"/>
    <w:rsid w:val="002E6724"/>
    <w:rsid w:val="00326C0F"/>
    <w:rsid w:val="003367E0"/>
    <w:rsid w:val="00362A86"/>
    <w:rsid w:val="0036377A"/>
    <w:rsid w:val="003715A4"/>
    <w:rsid w:val="00393A07"/>
    <w:rsid w:val="003A488B"/>
    <w:rsid w:val="003B256D"/>
    <w:rsid w:val="003C0861"/>
    <w:rsid w:val="003E4C16"/>
    <w:rsid w:val="003F123F"/>
    <w:rsid w:val="00411DF1"/>
    <w:rsid w:val="0044341B"/>
    <w:rsid w:val="00452642"/>
    <w:rsid w:val="00467467"/>
    <w:rsid w:val="004744FE"/>
    <w:rsid w:val="00492E67"/>
    <w:rsid w:val="004A3914"/>
    <w:rsid w:val="004A7F59"/>
    <w:rsid w:val="004D42D6"/>
    <w:rsid w:val="004D5EB9"/>
    <w:rsid w:val="0051254C"/>
    <w:rsid w:val="00565C66"/>
    <w:rsid w:val="00571C4A"/>
    <w:rsid w:val="005807F6"/>
    <w:rsid w:val="005B5124"/>
    <w:rsid w:val="005B5464"/>
    <w:rsid w:val="00600321"/>
    <w:rsid w:val="0064304B"/>
    <w:rsid w:val="006513F0"/>
    <w:rsid w:val="00651DDF"/>
    <w:rsid w:val="006554C2"/>
    <w:rsid w:val="00665ECA"/>
    <w:rsid w:val="006836EB"/>
    <w:rsid w:val="006C355F"/>
    <w:rsid w:val="006C77BE"/>
    <w:rsid w:val="006D4A4F"/>
    <w:rsid w:val="006E1A07"/>
    <w:rsid w:val="006E64DD"/>
    <w:rsid w:val="00704E44"/>
    <w:rsid w:val="007221C0"/>
    <w:rsid w:val="007409A2"/>
    <w:rsid w:val="007458B9"/>
    <w:rsid w:val="007A1F35"/>
    <w:rsid w:val="007B3342"/>
    <w:rsid w:val="007B3717"/>
    <w:rsid w:val="007C3355"/>
    <w:rsid w:val="007D11A5"/>
    <w:rsid w:val="00820E1E"/>
    <w:rsid w:val="008378B4"/>
    <w:rsid w:val="008459C4"/>
    <w:rsid w:val="0086401C"/>
    <w:rsid w:val="008860F6"/>
    <w:rsid w:val="00895C24"/>
    <w:rsid w:val="008C638F"/>
    <w:rsid w:val="00966DE1"/>
    <w:rsid w:val="009A296E"/>
    <w:rsid w:val="009B29D8"/>
    <w:rsid w:val="009D0F95"/>
    <w:rsid w:val="00A03A01"/>
    <w:rsid w:val="00A10A36"/>
    <w:rsid w:val="00A300C1"/>
    <w:rsid w:val="00A33BCA"/>
    <w:rsid w:val="00A357B4"/>
    <w:rsid w:val="00A56B7C"/>
    <w:rsid w:val="00A655E2"/>
    <w:rsid w:val="00A857AF"/>
    <w:rsid w:val="00A93A3D"/>
    <w:rsid w:val="00AD67A7"/>
    <w:rsid w:val="00AE6CEA"/>
    <w:rsid w:val="00AF7B7A"/>
    <w:rsid w:val="00B03C81"/>
    <w:rsid w:val="00B33D77"/>
    <w:rsid w:val="00B839EC"/>
    <w:rsid w:val="00B97DC0"/>
    <w:rsid w:val="00BD1DBE"/>
    <w:rsid w:val="00C0159B"/>
    <w:rsid w:val="00C4003D"/>
    <w:rsid w:val="00C85D3B"/>
    <w:rsid w:val="00CC0550"/>
    <w:rsid w:val="00CC3FD7"/>
    <w:rsid w:val="00CF30D5"/>
    <w:rsid w:val="00CF4695"/>
    <w:rsid w:val="00D16512"/>
    <w:rsid w:val="00D2523E"/>
    <w:rsid w:val="00D26D09"/>
    <w:rsid w:val="00D70153"/>
    <w:rsid w:val="00D87CF8"/>
    <w:rsid w:val="00E03831"/>
    <w:rsid w:val="00E1425B"/>
    <w:rsid w:val="00E1767E"/>
    <w:rsid w:val="00E31141"/>
    <w:rsid w:val="00E45FE5"/>
    <w:rsid w:val="00E66790"/>
    <w:rsid w:val="00E70BD3"/>
    <w:rsid w:val="00E816C5"/>
    <w:rsid w:val="00E81BB0"/>
    <w:rsid w:val="00E942BE"/>
    <w:rsid w:val="00E97C40"/>
    <w:rsid w:val="00EA0C63"/>
    <w:rsid w:val="00F1185D"/>
    <w:rsid w:val="00F72B87"/>
    <w:rsid w:val="00F74827"/>
    <w:rsid w:val="00FB2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B1B543"/>
  <w15:docId w15:val="{37436733-81BD-4B7A-B274-07940EC71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D0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C393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6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5937/inovacije2001001D" TargetMode="External"/><Relationship Id="rId5" Type="http://schemas.openxmlformats.org/officeDocument/2006/relationships/hyperlink" Target="https://doi.org/10.22190/TEME170362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51</cp:revision>
  <dcterms:created xsi:type="dcterms:W3CDTF">2024-01-19T10:51:00Z</dcterms:created>
  <dcterms:modified xsi:type="dcterms:W3CDTF">2024-02-26T12:43:00Z</dcterms:modified>
</cp:coreProperties>
</file>